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9572" w14:textId="28A30A9E" w:rsidR="00B93BA8" w:rsidRPr="000D4317" w:rsidRDefault="00B900A5" w:rsidP="000D4317">
      <w:pPr>
        <w:jc w:val="center"/>
        <w:rPr>
          <w:b/>
        </w:rPr>
      </w:pPr>
      <w:r w:rsidRPr="000D4317">
        <w:rPr>
          <w:b/>
        </w:rPr>
        <w:t>Méditation du 26 septembre 2021</w:t>
      </w:r>
    </w:p>
    <w:p w14:paraId="11DB10C7" w14:textId="08B4F985" w:rsidR="00B900A5" w:rsidRPr="000D4317" w:rsidRDefault="00B900A5" w:rsidP="000D4317">
      <w:pPr>
        <w:jc w:val="center"/>
        <w:rPr>
          <w:b/>
        </w:rPr>
      </w:pPr>
      <w:r w:rsidRPr="000D4317">
        <w:rPr>
          <w:b/>
        </w:rPr>
        <w:t xml:space="preserve">Journée </w:t>
      </w:r>
      <w:r w:rsidR="00472684">
        <w:rPr>
          <w:b/>
        </w:rPr>
        <w:t>m</w:t>
      </w:r>
      <w:r w:rsidRPr="000D4317">
        <w:rPr>
          <w:b/>
        </w:rPr>
        <w:t xml:space="preserve">ondiale du </w:t>
      </w:r>
      <w:r w:rsidR="00472684">
        <w:rPr>
          <w:b/>
        </w:rPr>
        <w:t>m</w:t>
      </w:r>
      <w:r w:rsidRPr="000D4317">
        <w:rPr>
          <w:b/>
        </w:rPr>
        <w:t xml:space="preserve">igrant et du </w:t>
      </w:r>
      <w:r w:rsidR="00472684">
        <w:rPr>
          <w:b/>
        </w:rPr>
        <w:t>r</w:t>
      </w:r>
      <w:r w:rsidRPr="000D4317">
        <w:rPr>
          <w:b/>
        </w:rPr>
        <w:t>éfugié</w:t>
      </w:r>
    </w:p>
    <w:p w14:paraId="3A3EDEF8" w14:textId="435F0781" w:rsidR="00C53F25" w:rsidRPr="000D4317" w:rsidRDefault="00774DD5" w:rsidP="00774DD5">
      <w:pPr>
        <w:jc w:val="center"/>
        <w:rPr>
          <w:b/>
        </w:rPr>
      </w:pPr>
      <w:r>
        <w:rPr>
          <w:b/>
        </w:rPr>
        <w:t>Pistes</w:t>
      </w:r>
      <w:r w:rsidR="00B900A5" w:rsidRPr="000D4317">
        <w:rPr>
          <w:b/>
        </w:rPr>
        <w:t xml:space="preserve"> de la </w:t>
      </w:r>
      <w:r>
        <w:rPr>
          <w:b/>
        </w:rPr>
        <w:t>P</w:t>
      </w:r>
      <w:r w:rsidR="00B900A5" w:rsidRPr="000D4317">
        <w:rPr>
          <w:b/>
        </w:rPr>
        <w:t xml:space="preserve">astorale des </w:t>
      </w:r>
      <w:r>
        <w:rPr>
          <w:b/>
        </w:rPr>
        <w:t>m</w:t>
      </w:r>
      <w:r w:rsidR="00B900A5" w:rsidRPr="000D4317">
        <w:rPr>
          <w:b/>
        </w:rPr>
        <w:t>igrants</w:t>
      </w:r>
      <w:r>
        <w:rPr>
          <w:b/>
        </w:rPr>
        <w:t xml:space="preserve"> pour les prêtres et diacres</w:t>
      </w:r>
    </w:p>
    <w:p w14:paraId="2BE97901" w14:textId="245EAB63" w:rsidR="00B900A5" w:rsidRDefault="00B900A5" w:rsidP="007063BF">
      <w:pPr>
        <w:jc w:val="both"/>
      </w:pPr>
      <w:r>
        <w:t>Textes :</w:t>
      </w:r>
    </w:p>
    <w:p w14:paraId="5EE1BC12" w14:textId="239194D1" w:rsidR="00C53F25" w:rsidRPr="00C53F25" w:rsidRDefault="00C53F25" w:rsidP="007063BF">
      <w:pPr>
        <w:pStyle w:val="Titre5"/>
        <w:spacing w:before="0" w:beforeAutospacing="0" w:after="225" w:afterAutospacing="0"/>
        <w:jc w:val="both"/>
        <w:rPr>
          <w:rFonts w:ascii="Arial" w:hAnsi="Arial" w:cs="Arial"/>
          <w:color w:val="333333"/>
          <w:sz w:val="21"/>
          <w:szCs w:val="21"/>
        </w:rPr>
      </w:pPr>
      <w:r>
        <w:t>1</w:t>
      </w:r>
      <w:r w:rsidRPr="00C53F25">
        <w:rPr>
          <w:vertAlign w:val="superscript"/>
        </w:rPr>
        <w:t>ère</w:t>
      </w:r>
      <w:r>
        <w:t xml:space="preserve"> Lect</w:t>
      </w:r>
      <w:r w:rsidR="00472684">
        <w:t>ure</w:t>
      </w:r>
      <w:r>
        <w:t> :</w:t>
      </w:r>
      <w:r w:rsidRPr="00C53F25">
        <w:rPr>
          <w:rFonts w:ascii="Arial" w:hAnsi="Arial" w:cs="Arial"/>
          <w:color w:val="333333"/>
          <w:sz w:val="21"/>
          <w:szCs w:val="21"/>
        </w:rPr>
        <w:t xml:space="preserve"> Nb 11, 25-29</w:t>
      </w:r>
    </w:p>
    <w:p w14:paraId="7DF74738" w14:textId="643FED3A" w:rsidR="00C53F25" w:rsidRPr="00C53F25" w:rsidRDefault="00C53F25" w:rsidP="007063BF">
      <w:pPr>
        <w:pStyle w:val="Titre5"/>
        <w:spacing w:before="0" w:beforeAutospacing="0" w:after="225" w:afterAutospacing="0"/>
        <w:jc w:val="both"/>
        <w:rPr>
          <w:rFonts w:ascii="Arial" w:hAnsi="Arial" w:cs="Arial"/>
          <w:color w:val="333333"/>
          <w:sz w:val="21"/>
          <w:szCs w:val="21"/>
        </w:rPr>
      </w:pPr>
      <w:r>
        <w:t>Ps</w:t>
      </w:r>
      <w:r w:rsidR="00472684">
        <w:t>aume</w:t>
      </w:r>
      <w:r>
        <w:t xml:space="preserve"> : </w:t>
      </w:r>
      <w:r>
        <w:rPr>
          <w:rFonts w:ascii="Arial" w:hAnsi="Arial" w:cs="Arial"/>
          <w:color w:val="333333"/>
          <w:sz w:val="21"/>
          <w:szCs w:val="21"/>
        </w:rPr>
        <w:t>Ps 18 (19), 8, 10, 12-13, 14</w:t>
      </w:r>
    </w:p>
    <w:p w14:paraId="3C2F3A63" w14:textId="3F779C25" w:rsidR="00C53F25" w:rsidRPr="00C53F25" w:rsidRDefault="00C53F25" w:rsidP="007063BF">
      <w:pPr>
        <w:pStyle w:val="Titre5"/>
        <w:spacing w:before="0" w:beforeAutospacing="0" w:after="225" w:afterAutospacing="0"/>
        <w:jc w:val="both"/>
        <w:rPr>
          <w:rFonts w:ascii="Arial" w:hAnsi="Arial" w:cs="Arial"/>
          <w:color w:val="333333"/>
          <w:sz w:val="21"/>
          <w:szCs w:val="21"/>
        </w:rPr>
      </w:pPr>
      <w:r>
        <w:t>2</w:t>
      </w:r>
      <w:r w:rsidRPr="00C53F25">
        <w:rPr>
          <w:vertAlign w:val="superscript"/>
        </w:rPr>
        <w:t>ème</w:t>
      </w:r>
      <w:r>
        <w:t xml:space="preserve"> Lect</w:t>
      </w:r>
      <w:r w:rsidR="00472684">
        <w:t>ure</w:t>
      </w:r>
      <w:r>
        <w:t> :</w:t>
      </w:r>
      <w:r w:rsidRPr="00C53F25">
        <w:rPr>
          <w:rFonts w:ascii="Arial" w:hAnsi="Arial" w:cs="Arial"/>
          <w:color w:val="333333"/>
          <w:sz w:val="21"/>
          <w:szCs w:val="21"/>
        </w:rPr>
        <w:t xml:space="preserve"> </w:t>
      </w:r>
      <w:proofErr w:type="spellStart"/>
      <w:r>
        <w:rPr>
          <w:rFonts w:ascii="Arial" w:hAnsi="Arial" w:cs="Arial"/>
          <w:color w:val="333333"/>
          <w:sz w:val="21"/>
          <w:szCs w:val="21"/>
        </w:rPr>
        <w:t>Jc</w:t>
      </w:r>
      <w:proofErr w:type="spellEnd"/>
      <w:r>
        <w:rPr>
          <w:rFonts w:ascii="Arial" w:hAnsi="Arial" w:cs="Arial"/>
          <w:color w:val="333333"/>
          <w:sz w:val="21"/>
          <w:szCs w:val="21"/>
        </w:rPr>
        <w:t xml:space="preserve"> 5, 1-6</w:t>
      </w:r>
    </w:p>
    <w:p w14:paraId="1C485A1F" w14:textId="491742B6" w:rsidR="00C53F25" w:rsidRDefault="00C53F25" w:rsidP="007063BF">
      <w:pPr>
        <w:pStyle w:val="Titre5"/>
        <w:spacing w:before="0" w:beforeAutospacing="0" w:after="225" w:afterAutospacing="0"/>
        <w:jc w:val="both"/>
        <w:rPr>
          <w:rFonts w:ascii="Arial" w:hAnsi="Arial" w:cs="Arial"/>
          <w:color w:val="333333"/>
          <w:sz w:val="21"/>
          <w:szCs w:val="21"/>
        </w:rPr>
      </w:pPr>
      <w:r>
        <w:t>Evangile :</w:t>
      </w:r>
      <w:r w:rsidRPr="00C53F25">
        <w:rPr>
          <w:rFonts w:ascii="Arial" w:hAnsi="Arial" w:cs="Arial"/>
          <w:color w:val="333333"/>
          <w:sz w:val="21"/>
          <w:szCs w:val="21"/>
        </w:rPr>
        <w:t xml:space="preserve"> </w:t>
      </w:r>
      <w:r>
        <w:rPr>
          <w:rFonts w:ascii="Arial" w:hAnsi="Arial" w:cs="Arial"/>
          <w:color w:val="333333"/>
          <w:sz w:val="21"/>
          <w:szCs w:val="21"/>
        </w:rPr>
        <w:t>Mc 9, 38-43.45.47-48</w:t>
      </w:r>
    </w:p>
    <w:p w14:paraId="6509E6D2" w14:textId="22194F4B" w:rsidR="00C53F25" w:rsidRDefault="00C53F25" w:rsidP="007063BF">
      <w:pPr>
        <w:jc w:val="both"/>
      </w:pPr>
      <w:r>
        <w:t>Chers frères,</w:t>
      </w:r>
    </w:p>
    <w:p w14:paraId="07052B37" w14:textId="7F1D6D5D" w:rsidR="00B6269C" w:rsidRDefault="00C53F25" w:rsidP="007063BF">
      <w:pPr>
        <w:jc w:val="both"/>
      </w:pPr>
      <w:r>
        <w:t xml:space="preserve">Le dimanche 26 septembre 2021 sera marqué par la célébration de </w:t>
      </w:r>
      <w:r w:rsidR="00862D66">
        <w:t>la 107</w:t>
      </w:r>
      <w:r w:rsidR="00472684" w:rsidRPr="00472684">
        <w:rPr>
          <w:vertAlign w:val="superscript"/>
        </w:rPr>
        <w:t>e</w:t>
      </w:r>
      <w:r w:rsidR="00472684">
        <w:t xml:space="preserve"> </w:t>
      </w:r>
      <w:r>
        <w:t xml:space="preserve">Journée </w:t>
      </w:r>
      <w:r w:rsidR="00472684">
        <w:t>m</w:t>
      </w:r>
      <w:r>
        <w:t xml:space="preserve">ondiale du </w:t>
      </w:r>
      <w:r w:rsidR="00472684">
        <w:t>m</w:t>
      </w:r>
      <w:r>
        <w:t xml:space="preserve">igrant et du </w:t>
      </w:r>
      <w:r w:rsidR="00472684">
        <w:t>ré</w:t>
      </w:r>
      <w:r>
        <w:t>fugié.</w:t>
      </w:r>
      <w:r w:rsidR="00862D66">
        <w:t xml:space="preserve"> A l’occasion de cet événement, le Saint Père nous propose de méditer sur le thème : </w:t>
      </w:r>
      <w:r w:rsidR="00472684">
        <w:t>« </w:t>
      </w:r>
      <w:r w:rsidR="00862D66">
        <w:t xml:space="preserve">Vers un </w:t>
      </w:r>
      <w:r w:rsidR="00B6269C">
        <w:t>NOUS toujours</w:t>
      </w:r>
      <w:r w:rsidR="00862D66">
        <w:t xml:space="preserve"> plus </w:t>
      </w:r>
      <w:r w:rsidR="00472684">
        <w:t>grand »</w:t>
      </w:r>
      <w:r w:rsidR="00862D66">
        <w:t xml:space="preserve">. </w:t>
      </w:r>
      <w:r w:rsidR="00B6269C">
        <w:t xml:space="preserve">Selon les mots du Pape, « ce thème fait écho à l’Encyclique </w:t>
      </w:r>
      <w:r w:rsidR="00B6269C" w:rsidRPr="00472684">
        <w:rPr>
          <w:i/>
          <w:iCs/>
        </w:rPr>
        <w:t>Fratelli tutti</w:t>
      </w:r>
      <w:r w:rsidR="00B6269C">
        <w:t> », Organon de la Fraternité et l’amitié sociale.</w:t>
      </w:r>
    </w:p>
    <w:p w14:paraId="1FE966E2" w14:textId="5D250986" w:rsidR="00B867E3" w:rsidRDefault="00B867E3" w:rsidP="007063BF">
      <w:pPr>
        <w:jc w:val="both"/>
      </w:pPr>
      <w:r>
        <w:t xml:space="preserve">Plusieurs </w:t>
      </w:r>
      <w:r w:rsidR="001964AA">
        <w:t>propositions visant</w:t>
      </w:r>
      <w:r>
        <w:t xml:space="preserve"> à rendre visible la réalité de la situation de nos frères/sœurs migrants ou </w:t>
      </w:r>
      <w:r w:rsidR="001964AA">
        <w:t>réfugiés dans</w:t>
      </w:r>
      <w:r>
        <w:t xml:space="preserve"> nos paroisses </w:t>
      </w:r>
      <w:r w:rsidR="001964AA">
        <w:t>sont déjà</w:t>
      </w:r>
      <w:r>
        <w:t xml:space="preserve"> en cours : liturgie, rencontres festives, conférences, témoignages, etc. c’est dans </w:t>
      </w:r>
      <w:r w:rsidR="001964AA">
        <w:t>cette même</w:t>
      </w:r>
      <w:r>
        <w:t xml:space="preserve"> perspective </w:t>
      </w:r>
      <w:r w:rsidR="001964AA">
        <w:t>que nous</w:t>
      </w:r>
      <w:r>
        <w:t xml:space="preserve"> mettons à votre disposition ces quelques</w:t>
      </w:r>
      <w:r w:rsidR="001964AA">
        <w:t xml:space="preserve"> lignes afin d’adapter la prédication à l’événement du jour.</w:t>
      </w:r>
    </w:p>
    <w:p w14:paraId="0BA49B89" w14:textId="72E1010F" w:rsidR="001964AA" w:rsidRDefault="001964AA" w:rsidP="007063BF">
      <w:pPr>
        <w:jc w:val="both"/>
      </w:pPr>
      <w:r>
        <w:t>Cette démarche n’a aucune prétention exégétique ; elle reste une simple proposition qui respecte l’inspiration, les choix et le style de chaque prédicateur.</w:t>
      </w:r>
    </w:p>
    <w:p w14:paraId="3CF28E7E" w14:textId="1E007260" w:rsidR="001964AA" w:rsidRDefault="001964AA" w:rsidP="007063BF">
      <w:pPr>
        <w:jc w:val="both"/>
      </w:pPr>
      <w:r>
        <w:t xml:space="preserve">En ce qui concerne la méditation de la parole de Dieu dans son lien avec l’esprit de </w:t>
      </w:r>
      <w:r w:rsidRPr="00472684">
        <w:rPr>
          <w:i/>
          <w:iCs/>
        </w:rPr>
        <w:t>Fratelli tutti</w:t>
      </w:r>
      <w:r>
        <w:t xml:space="preserve"> et la journée du migrant et du réfugié, il s’agira</w:t>
      </w:r>
      <w:r w:rsidR="00DF383F">
        <w:t xml:space="preserve"> de valoriser le NOUS dans sa dimension inclusive. Dans l’histoire des peuples, surtout en temps de crise, certaines tendances à caractère politique ou religieux emploient le NOUS en termes d’exclusion et d’opposition (Nous / eux ; Nous de notre côté, les autres dans leur coin).</w:t>
      </w:r>
    </w:p>
    <w:p w14:paraId="5511D683" w14:textId="2A00E211" w:rsidR="00DF383F" w:rsidRDefault="00DF383F" w:rsidP="007063BF">
      <w:pPr>
        <w:jc w:val="both"/>
      </w:pPr>
      <w:r>
        <w:t xml:space="preserve">Voilà une logique qui enferme et fausse l’une des </w:t>
      </w:r>
      <w:r w:rsidR="001B194D">
        <w:t>dimensions</w:t>
      </w:r>
      <w:r>
        <w:t xml:space="preserve"> constitutive et fondamentale de l’être humain appelée : </w:t>
      </w:r>
      <w:r w:rsidR="00472684">
        <w:t>l</w:t>
      </w:r>
      <w:r>
        <w:t xml:space="preserve">a </w:t>
      </w:r>
      <w:r w:rsidR="00472684">
        <w:t>r</w:t>
      </w:r>
      <w:r>
        <w:t>elation. Le Saint Père nous le rappelle</w:t>
      </w:r>
      <w:r w:rsidR="00472684">
        <w:t xml:space="preserve"> : </w:t>
      </w:r>
      <w:r>
        <w:t>« </w:t>
      </w:r>
      <w:r w:rsidRPr="0021372E">
        <w:rPr>
          <w:b/>
          <w:bCs/>
        </w:rPr>
        <w:t>La vie subsiste là où il y a un lien</w:t>
      </w:r>
      <w:r>
        <w:t> »</w:t>
      </w:r>
      <w:r>
        <w:rPr>
          <w:rStyle w:val="Appelnotedebasdep"/>
        </w:rPr>
        <w:footnoteReference w:id="1"/>
      </w:r>
      <w:r>
        <w:t>.</w:t>
      </w:r>
    </w:p>
    <w:p w14:paraId="38B9B773" w14:textId="7EED5FDE" w:rsidR="006C5E6E" w:rsidRDefault="006C5E6E" w:rsidP="007063BF">
      <w:pPr>
        <w:jc w:val="both"/>
      </w:pPr>
      <w:r>
        <w:t xml:space="preserve">Afin de retrouver notre identité d’êtres relationnels, et bâtir un monde juste et </w:t>
      </w:r>
      <w:r w:rsidR="00DD156A">
        <w:t>fraternel, nous</w:t>
      </w:r>
      <w:r>
        <w:t xml:space="preserve"> sommes invités à vivre le NOUS inclusif, qui prône la culture de la rencontre, de la sollicitude fraternelle, de la responsabilité commune, de l’ouverture aux autres, et qui considère l’humanité dans son ensemble comme une famille. « </w:t>
      </w:r>
      <w:r w:rsidRPr="0021372E">
        <w:rPr>
          <w:b/>
          <w:bCs/>
        </w:rPr>
        <w:t>Oui, tous les hommes sont frères</w:t>
      </w:r>
      <w:r>
        <w:t> ». Ce NOUS universel</w:t>
      </w:r>
      <w:r w:rsidR="00472684">
        <w:t>,</w:t>
      </w:r>
      <w:r>
        <w:t xml:space="preserve"> ajoute le Saint Père, « </w:t>
      </w:r>
      <w:r w:rsidRPr="0021372E">
        <w:rPr>
          <w:b/>
          <w:bCs/>
          <w:i/>
          <w:iCs/>
        </w:rPr>
        <w:t>doit devenir une réalité avant tout au sein de l’Eglise</w:t>
      </w:r>
      <w:r>
        <w:t> ».</w:t>
      </w:r>
    </w:p>
    <w:p w14:paraId="7B7580F8" w14:textId="4B91E14B" w:rsidR="00DD156A" w:rsidRDefault="00DD156A" w:rsidP="007063BF">
      <w:pPr>
        <w:jc w:val="both"/>
        <w:rPr>
          <w:rFonts w:cstheme="minorHAnsi"/>
          <w:b/>
          <w:bCs/>
        </w:rPr>
      </w:pPr>
      <w:r>
        <w:t xml:space="preserve">Ce NOUS dans ses deux versions (exclusive et inclusive) se profile implicitement dans les textes liturgiques de ce jour. Dans </w:t>
      </w:r>
      <w:r w:rsidR="000D7AB2">
        <w:t>la première lecture tirée</w:t>
      </w:r>
      <w:r>
        <w:t xml:space="preserve"> du livre des </w:t>
      </w:r>
      <w:r w:rsidR="0021372E">
        <w:t>N</w:t>
      </w:r>
      <w:r>
        <w:t xml:space="preserve">ombres, et où il est question de l’effusion des 70 anciens, les figures du jeune homme qui informe sur la situation prophétique de </w:t>
      </w:r>
      <w:proofErr w:type="spellStart"/>
      <w:r>
        <w:t>Eldad</w:t>
      </w:r>
      <w:proofErr w:type="spellEnd"/>
      <w:r>
        <w:t xml:space="preserve"> et </w:t>
      </w:r>
      <w:proofErr w:type="spellStart"/>
      <w:r>
        <w:t>Medad</w:t>
      </w:r>
      <w:proofErr w:type="spellEnd"/>
      <w:r>
        <w:t xml:space="preserve"> restés dans le camp, et celle de Josué intervenant auprès de Moïse </w:t>
      </w:r>
      <w:r w:rsidRPr="002E7D76">
        <w:rPr>
          <w:b/>
          <w:bCs/>
          <w:i/>
          <w:iCs/>
          <w:u w:val="single"/>
        </w:rPr>
        <w:t>« ...</w:t>
      </w:r>
      <w:r w:rsidR="00472684">
        <w:rPr>
          <w:b/>
          <w:bCs/>
          <w:i/>
          <w:iCs/>
          <w:u w:val="single"/>
        </w:rPr>
        <w:t xml:space="preserve"> </w:t>
      </w:r>
      <w:r w:rsidRPr="002E7D76">
        <w:rPr>
          <w:b/>
          <w:bCs/>
          <w:i/>
          <w:iCs/>
          <w:u w:val="single"/>
        </w:rPr>
        <w:t>arrête-les</w:t>
      </w:r>
      <w:r>
        <w:t xml:space="preserve"> », convergent toutes vers </w:t>
      </w:r>
      <w:r w:rsidRPr="0021372E">
        <w:rPr>
          <w:b/>
          <w:bCs/>
          <w:u w:val="single"/>
        </w:rPr>
        <w:t>un nous exclusif</w:t>
      </w:r>
      <w:r>
        <w:t>. Pour le traduire dans un langage plus courant, on dirait</w:t>
      </w:r>
      <w:r w:rsidR="00472684">
        <w:t xml:space="preserve"> : </w:t>
      </w:r>
      <w:r>
        <w:t>« ils ne sont pas avec nous, ne font pas partie du cercle des anciens</w:t>
      </w:r>
      <w:r w:rsidR="000D7AB2">
        <w:t xml:space="preserve"> ; ils n’ont pas le droit de prophétiser ». La réplique de la mentalité de ce NOUS en opposition et en attitude de méfiance </w:t>
      </w:r>
      <w:r w:rsidR="0021372E">
        <w:t>à l’égard des</w:t>
      </w:r>
      <w:r w:rsidR="000D7AB2">
        <w:t xml:space="preserve"> autres</w:t>
      </w:r>
      <w:r w:rsidR="002E7D76">
        <w:t>,</w:t>
      </w:r>
      <w:r w:rsidR="000D7AB2">
        <w:t xml:space="preserve"> </w:t>
      </w:r>
      <w:r w:rsidR="000D7AB2">
        <w:lastRenderedPageBreak/>
        <w:t>est aussi bien présente dans l’esprit du disciple Jean qui s’empresse de dire avec toute sa bonne foi : « </w:t>
      </w:r>
      <w:r w:rsidR="000D7AB2" w:rsidRPr="000D7AB2">
        <w:rPr>
          <w:rFonts w:cstheme="minorHAnsi"/>
          <w:b/>
          <w:bCs/>
          <w:i/>
          <w:iCs/>
        </w:rPr>
        <w:t>Maître, nous avons vu quelqu’un expulser les démons en ton nom ;</w:t>
      </w:r>
      <w:r w:rsidR="000D7AB2">
        <w:rPr>
          <w:rFonts w:cstheme="minorHAnsi"/>
          <w:b/>
          <w:bCs/>
          <w:i/>
          <w:iCs/>
        </w:rPr>
        <w:t xml:space="preserve"> NOUS</w:t>
      </w:r>
      <w:r w:rsidR="000D7AB2" w:rsidRPr="000D7AB2">
        <w:rPr>
          <w:rFonts w:cstheme="minorHAnsi"/>
          <w:b/>
          <w:bCs/>
          <w:i/>
          <w:iCs/>
        </w:rPr>
        <w:t xml:space="preserve"> l’en avons </w:t>
      </w:r>
      <w:r w:rsidR="000D7AB2" w:rsidRPr="002E7D76">
        <w:rPr>
          <w:rFonts w:cstheme="minorHAnsi"/>
          <w:b/>
          <w:bCs/>
          <w:i/>
          <w:iCs/>
          <w:u w:val="single"/>
        </w:rPr>
        <w:t>empêché</w:t>
      </w:r>
      <w:r w:rsidR="000D7AB2" w:rsidRPr="000D7AB2">
        <w:rPr>
          <w:rFonts w:cstheme="minorHAnsi"/>
          <w:b/>
          <w:bCs/>
          <w:i/>
          <w:iCs/>
        </w:rPr>
        <w:t xml:space="preserve">, car il n’est pas de ceux qui </w:t>
      </w:r>
      <w:r w:rsidR="000D7AB2">
        <w:rPr>
          <w:rFonts w:cstheme="minorHAnsi"/>
          <w:b/>
          <w:bCs/>
          <w:i/>
          <w:iCs/>
        </w:rPr>
        <w:t>NOUS</w:t>
      </w:r>
      <w:r w:rsidR="000D7AB2" w:rsidRPr="000D7AB2">
        <w:rPr>
          <w:rFonts w:cstheme="minorHAnsi"/>
          <w:b/>
          <w:bCs/>
          <w:i/>
          <w:iCs/>
        </w:rPr>
        <w:t xml:space="preserve"> suivent</w:t>
      </w:r>
      <w:r w:rsidR="000D7AB2" w:rsidRPr="000D7AB2">
        <w:rPr>
          <w:rFonts w:ascii="Arial" w:hAnsi="Arial" w:cs="Arial"/>
          <w:sz w:val="20"/>
          <w:szCs w:val="20"/>
        </w:rPr>
        <w:t> </w:t>
      </w:r>
      <w:r w:rsidR="000D7AB2">
        <w:rPr>
          <w:rFonts w:ascii="Arial" w:hAnsi="Arial" w:cs="Arial"/>
          <w:color w:val="333333"/>
          <w:sz w:val="20"/>
          <w:szCs w:val="20"/>
        </w:rPr>
        <w:t xml:space="preserve">». </w:t>
      </w:r>
      <w:r w:rsidR="000D7AB2">
        <w:rPr>
          <w:rFonts w:cstheme="minorHAnsi"/>
        </w:rPr>
        <w:t>On reconna</w:t>
      </w:r>
      <w:r w:rsidR="00472684">
        <w:rPr>
          <w:rFonts w:cstheme="minorHAnsi"/>
        </w:rPr>
        <w:t>î</w:t>
      </w:r>
      <w:r w:rsidR="000D7AB2">
        <w:rPr>
          <w:rFonts w:cstheme="minorHAnsi"/>
        </w:rPr>
        <w:t xml:space="preserve">t le NOUS exclusif par ses revendications </w:t>
      </w:r>
      <w:r w:rsidR="004F120A">
        <w:rPr>
          <w:rFonts w:cstheme="minorHAnsi"/>
        </w:rPr>
        <w:t xml:space="preserve">des logiques d’appartenance. </w:t>
      </w:r>
      <w:r w:rsidR="00472684">
        <w:rPr>
          <w:rFonts w:cstheme="minorHAnsi"/>
        </w:rPr>
        <w:t>« </w:t>
      </w:r>
      <w:r w:rsidR="004F120A">
        <w:rPr>
          <w:rFonts w:cstheme="minorHAnsi"/>
          <w:b/>
          <w:bCs/>
        </w:rPr>
        <w:t>Il n’est pas de ceux qui nous suive</w:t>
      </w:r>
      <w:r w:rsidR="00472684">
        <w:rPr>
          <w:rFonts w:cstheme="minorHAnsi"/>
          <w:b/>
          <w:bCs/>
        </w:rPr>
        <w:t>nt</w:t>
      </w:r>
      <w:proofErr w:type="gramStart"/>
      <w:r w:rsidR="00472684">
        <w:rPr>
          <w:rFonts w:cstheme="minorHAnsi"/>
          <w:b/>
          <w:bCs/>
        </w:rPr>
        <w:t> »</w:t>
      </w:r>
      <w:r w:rsidR="004F120A">
        <w:rPr>
          <w:rFonts w:cstheme="minorHAnsi"/>
          <w:b/>
          <w:bCs/>
        </w:rPr>
        <w:t>...</w:t>
      </w:r>
      <w:proofErr w:type="gramEnd"/>
      <w:r w:rsidR="00472684">
        <w:rPr>
          <w:rFonts w:cstheme="minorHAnsi"/>
          <w:b/>
          <w:bCs/>
        </w:rPr>
        <w:t xml:space="preserve"> </w:t>
      </w:r>
      <w:r w:rsidR="004F120A">
        <w:rPr>
          <w:rFonts w:cstheme="minorHAnsi"/>
        </w:rPr>
        <w:t xml:space="preserve">comme on dira de </w:t>
      </w:r>
      <w:proofErr w:type="spellStart"/>
      <w:r w:rsidR="004F120A">
        <w:rPr>
          <w:rFonts w:cstheme="minorHAnsi"/>
        </w:rPr>
        <w:t>Eldad</w:t>
      </w:r>
      <w:proofErr w:type="spellEnd"/>
      <w:r w:rsidR="004F120A">
        <w:rPr>
          <w:rFonts w:cstheme="minorHAnsi"/>
        </w:rPr>
        <w:t xml:space="preserve"> et </w:t>
      </w:r>
      <w:proofErr w:type="spellStart"/>
      <w:r w:rsidR="004F120A">
        <w:rPr>
          <w:rFonts w:cstheme="minorHAnsi"/>
        </w:rPr>
        <w:t>Médad</w:t>
      </w:r>
      <w:proofErr w:type="spellEnd"/>
      <w:r w:rsidR="004F120A">
        <w:rPr>
          <w:rFonts w:cstheme="minorHAnsi"/>
          <w:b/>
          <w:bCs/>
        </w:rPr>
        <w:t xml:space="preserve"> ils ne sont pas avec les 70 anciens...</w:t>
      </w:r>
      <w:r w:rsidR="004F120A">
        <w:rPr>
          <w:rFonts w:cstheme="minorHAnsi"/>
        </w:rPr>
        <w:t xml:space="preserve"> on peut tenir le même discours en ce temps de crise migratoire</w:t>
      </w:r>
      <w:r w:rsidR="00472684">
        <w:rPr>
          <w:rFonts w:cstheme="minorHAnsi"/>
        </w:rPr>
        <w:t> :</w:t>
      </w:r>
      <w:r w:rsidR="004F120A">
        <w:rPr>
          <w:rFonts w:cstheme="minorHAnsi"/>
        </w:rPr>
        <w:t xml:space="preserve"> « </w:t>
      </w:r>
      <w:r w:rsidR="004F120A">
        <w:rPr>
          <w:rFonts w:cstheme="minorHAnsi"/>
          <w:b/>
          <w:bCs/>
        </w:rPr>
        <w:t>ils ne sont pas des nôtres, ils viennent d’ailleurs ; ils n’ont pas droit à...</w:t>
      </w:r>
      <w:r w:rsidR="00472684">
        <w:rPr>
          <w:rFonts w:cstheme="minorHAnsi"/>
          <w:b/>
          <w:bCs/>
        </w:rPr>
        <w:t> »</w:t>
      </w:r>
      <w:r w:rsidR="00472684" w:rsidRPr="00472684">
        <w:rPr>
          <w:rFonts w:cstheme="minorHAnsi"/>
        </w:rPr>
        <w:t> !</w:t>
      </w:r>
    </w:p>
    <w:p w14:paraId="4980D892" w14:textId="2D7FE063" w:rsidR="0091312D" w:rsidRPr="0021372E" w:rsidRDefault="004F120A" w:rsidP="007063BF">
      <w:pPr>
        <w:jc w:val="both"/>
        <w:rPr>
          <w:rFonts w:cstheme="minorHAnsi"/>
          <w:b/>
          <w:bCs/>
          <w:i/>
          <w:iCs/>
        </w:rPr>
      </w:pPr>
      <w:r>
        <w:rPr>
          <w:rFonts w:cstheme="minorHAnsi"/>
        </w:rPr>
        <w:t xml:space="preserve">Une logique contredite et dépassée par le Christ et celui qui le préfigure dans ses fonctions de libérateur : Moïse. De la bouche de l’un et de l’autre </w:t>
      </w:r>
      <w:r w:rsidR="001B194D">
        <w:rPr>
          <w:rFonts w:cstheme="minorHAnsi"/>
        </w:rPr>
        <w:t>résonne</w:t>
      </w:r>
      <w:r w:rsidR="00472684">
        <w:rPr>
          <w:rFonts w:cstheme="minorHAnsi"/>
        </w:rPr>
        <w:t>,</w:t>
      </w:r>
      <w:r>
        <w:rPr>
          <w:rFonts w:cstheme="minorHAnsi"/>
        </w:rPr>
        <w:t xml:space="preserve"> en quelque sorte, le NOUS toujours plus grand, et plus responsable du prochain. Le NOUS qui accueille et fait grandir : « </w:t>
      </w:r>
      <w:r w:rsidRPr="004F120A">
        <w:rPr>
          <w:rFonts w:cstheme="minorHAnsi"/>
          <w:b/>
          <w:bCs/>
          <w:i/>
          <w:iCs/>
        </w:rPr>
        <w:t>Si le Seigneur pouvait faire de tout son peuple un peuple de prophètes !</w:t>
      </w:r>
      <w:r w:rsidR="002E7D76">
        <w:rPr>
          <w:rFonts w:cstheme="minorHAnsi"/>
          <w:b/>
          <w:bCs/>
          <w:i/>
          <w:iCs/>
        </w:rPr>
        <w:t xml:space="preserve"> </w:t>
      </w:r>
      <w:r w:rsidRPr="004F120A">
        <w:rPr>
          <w:rFonts w:cstheme="minorHAnsi"/>
          <w:b/>
          <w:bCs/>
          <w:i/>
          <w:iCs/>
        </w:rPr>
        <w:t>Si le Seigneur pouvait mettre son esprit sur eux </w:t>
      </w:r>
      <w:r>
        <w:rPr>
          <w:rFonts w:ascii="Open Sans" w:hAnsi="Open Sans" w:cs="Open Sans"/>
          <w:color w:val="333333"/>
          <w:sz w:val="20"/>
          <w:szCs w:val="20"/>
        </w:rPr>
        <w:t>»</w:t>
      </w:r>
      <w:r w:rsidR="002E7D76">
        <w:rPr>
          <w:rFonts w:ascii="Open Sans" w:hAnsi="Open Sans" w:cs="Open Sans"/>
          <w:color w:val="333333"/>
          <w:sz w:val="20"/>
          <w:szCs w:val="20"/>
        </w:rPr>
        <w:t xml:space="preserve">. </w:t>
      </w:r>
      <w:r w:rsidR="002E7D76">
        <w:rPr>
          <w:rFonts w:cstheme="minorHAnsi"/>
        </w:rPr>
        <w:t>Et dans l’évangile</w:t>
      </w:r>
      <w:r w:rsidR="00472684">
        <w:rPr>
          <w:rFonts w:cstheme="minorHAnsi"/>
        </w:rPr>
        <w:t xml:space="preserve"> : </w:t>
      </w:r>
      <w:r w:rsidR="002E7D76">
        <w:rPr>
          <w:rFonts w:cstheme="minorHAnsi"/>
        </w:rPr>
        <w:t>« </w:t>
      </w:r>
      <w:r w:rsidR="002E7D76" w:rsidRPr="002E7D76">
        <w:rPr>
          <w:rFonts w:cstheme="minorHAnsi"/>
          <w:b/>
          <w:bCs/>
          <w:i/>
          <w:iCs/>
        </w:rPr>
        <w:t>Ne l’en empêchez pas, car celui qui fait un miracle en mon nom</w:t>
      </w:r>
      <w:r w:rsidR="002E7D76" w:rsidRPr="002E7D76">
        <w:rPr>
          <w:rFonts w:cstheme="minorHAnsi"/>
          <w:b/>
          <w:bCs/>
          <w:i/>
          <w:iCs/>
        </w:rPr>
        <w:br/>
        <w:t>ne peut pas, aussitôt après, mal parler de moi</w:t>
      </w:r>
      <w:r w:rsidR="0021372E">
        <w:rPr>
          <w:rFonts w:cstheme="minorHAnsi"/>
          <w:b/>
          <w:bCs/>
          <w:i/>
          <w:iCs/>
        </w:rPr>
        <w:t>...</w:t>
      </w:r>
      <w:r w:rsidR="00472684">
        <w:rPr>
          <w:rFonts w:cstheme="minorHAnsi"/>
          <w:b/>
          <w:bCs/>
          <w:i/>
          <w:iCs/>
        </w:rPr>
        <w:t xml:space="preserve"> </w:t>
      </w:r>
      <w:r w:rsidR="0021372E" w:rsidRPr="0021372E">
        <w:rPr>
          <w:rFonts w:cstheme="minorHAnsi"/>
          <w:b/>
          <w:bCs/>
          <w:i/>
          <w:iCs/>
        </w:rPr>
        <w:t>celui qui n’est pas contre nous</w:t>
      </w:r>
      <w:r w:rsidR="0021372E" w:rsidRPr="0021372E">
        <w:rPr>
          <w:rFonts w:cstheme="minorHAnsi"/>
          <w:b/>
          <w:bCs/>
          <w:i/>
          <w:iCs/>
        </w:rPr>
        <w:br/>
        <w:t>est pour nous</w:t>
      </w:r>
      <w:r w:rsidR="002E7D76" w:rsidRPr="0021372E">
        <w:rPr>
          <w:rFonts w:cstheme="minorHAnsi"/>
          <w:b/>
          <w:bCs/>
          <w:i/>
          <w:iCs/>
        </w:rPr>
        <w:t xml:space="preserve"> ». </w:t>
      </w:r>
    </w:p>
    <w:p w14:paraId="460C5D16" w14:textId="486BA8C0" w:rsidR="004F120A" w:rsidRDefault="002E7D76" w:rsidP="007063BF">
      <w:pPr>
        <w:jc w:val="both"/>
        <w:rPr>
          <w:rFonts w:cstheme="minorHAnsi"/>
        </w:rPr>
      </w:pPr>
      <w:r>
        <w:rPr>
          <w:rFonts w:cstheme="minorHAnsi"/>
        </w:rPr>
        <w:t xml:space="preserve">Les verbes : arrêter/empêcher dans ces deux récits ne </w:t>
      </w:r>
      <w:r w:rsidR="00D10CD0">
        <w:rPr>
          <w:rFonts w:cstheme="minorHAnsi"/>
        </w:rPr>
        <w:t>s</w:t>
      </w:r>
      <w:r>
        <w:rPr>
          <w:rFonts w:cstheme="minorHAnsi"/>
        </w:rPr>
        <w:t>ont-ils pas repris par les médias et les politiques anti-migratoires de notre temps ? « </w:t>
      </w:r>
      <w:r>
        <w:rPr>
          <w:rFonts w:cstheme="minorHAnsi"/>
          <w:b/>
          <w:bCs/>
        </w:rPr>
        <w:t>Il faut arrêter ceux qui passent nos frontières</w:t>
      </w:r>
      <w:r w:rsidR="00D10CD0">
        <w:rPr>
          <w:rFonts w:cstheme="minorHAnsi"/>
          <w:b/>
          <w:bCs/>
        </w:rPr>
        <w:t xml:space="preserve"> de façon illégale</w:t>
      </w:r>
      <w:r>
        <w:rPr>
          <w:rFonts w:cstheme="minorHAnsi"/>
          <w:b/>
          <w:bCs/>
        </w:rPr>
        <w:t> ; il faut les empêcher de venir chez nous</w:t>
      </w:r>
      <w:r w:rsidR="00472684">
        <w:rPr>
          <w:rFonts w:cstheme="minorHAnsi"/>
          <w:b/>
          <w:bCs/>
        </w:rPr>
        <w:t> »</w:t>
      </w:r>
      <w:r>
        <w:rPr>
          <w:rFonts w:cstheme="minorHAnsi"/>
          <w:b/>
          <w:bCs/>
        </w:rPr>
        <w:t>.</w:t>
      </w:r>
      <w:r>
        <w:rPr>
          <w:rFonts w:cstheme="minorHAnsi"/>
        </w:rPr>
        <w:t xml:space="preserve"> Une manière de prôner le chacun pour soi, et Dieu pour ceux qui veulent y croire !</w:t>
      </w:r>
    </w:p>
    <w:p w14:paraId="18F3F25B" w14:textId="162AD5C4" w:rsidR="0091312D" w:rsidRDefault="002E7D76" w:rsidP="007063BF">
      <w:pPr>
        <w:jc w:val="both"/>
        <w:rPr>
          <w:rFonts w:cstheme="minorHAnsi"/>
          <w:b/>
          <w:bCs/>
          <w:i/>
          <w:iCs/>
        </w:rPr>
      </w:pPr>
      <w:r w:rsidRPr="00472684">
        <w:rPr>
          <w:rFonts w:cstheme="minorHAnsi"/>
          <w:i/>
          <w:iCs/>
        </w:rPr>
        <w:t>Fratelli T</w:t>
      </w:r>
      <w:r w:rsidR="0091312D" w:rsidRPr="00472684">
        <w:rPr>
          <w:rFonts w:cstheme="minorHAnsi"/>
          <w:i/>
          <w:iCs/>
        </w:rPr>
        <w:t>utti</w:t>
      </w:r>
      <w:r w:rsidR="0091312D">
        <w:rPr>
          <w:rFonts w:cstheme="minorHAnsi"/>
        </w:rPr>
        <w:t xml:space="preserve"> déconstruit cette illusion en disant </w:t>
      </w:r>
      <w:r w:rsidR="00472684">
        <w:rPr>
          <w:rFonts w:cstheme="minorHAnsi"/>
        </w:rPr>
        <w:t xml:space="preserve">que </w:t>
      </w:r>
      <w:r w:rsidR="0091312D">
        <w:rPr>
          <w:rFonts w:cstheme="minorHAnsi"/>
        </w:rPr>
        <w:t>« </w:t>
      </w:r>
      <w:r w:rsidR="0091312D">
        <w:rPr>
          <w:rFonts w:cstheme="minorHAnsi"/>
          <w:b/>
          <w:bCs/>
          <w:i/>
          <w:iCs/>
        </w:rPr>
        <w:t>Personne ne se sauve tout seul, et qu’il n’est possible de se sauver qu’ensemble</w:t>
      </w:r>
      <w:r w:rsidR="0091312D" w:rsidRPr="00472684">
        <w:rPr>
          <w:rFonts w:cstheme="minorHAnsi"/>
          <w:i/>
          <w:iCs/>
        </w:rPr>
        <w:t> »</w:t>
      </w:r>
      <w:r w:rsidR="0091312D" w:rsidRPr="00472684">
        <w:rPr>
          <w:rStyle w:val="Appelnotedebasdep"/>
          <w:rFonts w:cstheme="minorHAnsi"/>
        </w:rPr>
        <w:footnoteReference w:id="2"/>
      </w:r>
      <w:r w:rsidR="00472684" w:rsidRPr="00472684">
        <w:rPr>
          <w:rFonts w:cstheme="minorHAnsi"/>
        </w:rPr>
        <w:t>.</w:t>
      </w:r>
    </w:p>
    <w:p w14:paraId="6DBED5E9" w14:textId="6AE3C11C" w:rsidR="0091312D" w:rsidRPr="007063BF" w:rsidRDefault="0091312D" w:rsidP="007063BF">
      <w:pPr>
        <w:jc w:val="both"/>
        <w:rPr>
          <w:rFonts w:cstheme="minorHAnsi"/>
        </w:rPr>
      </w:pPr>
      <w:r w:rsidRPr="0091312D">
        <w:rPr>
          <w:rFonts w:cstheme="minorHAnsi"/>
        </w:rPr>
        <w:t>Et l’un des moyens appropriés pour faire ce salut d’ENSEMBLE à partir de ce NOUS toujours plus grand</w:t>
      </w:r>
      <w:r>
        <w:rPr>
          <w:rFonts w:cstheme="minorHAnsi"/>
        </w:rPr>
        <w:t>,</w:t>
      </w:r>
      <w:r w:rsidRPr="0091312D">
        <w:rPr>
          <w:rFonts w:cstheme="minorHAnsi"/>
        </w:rPr>
        <w:t xml:space="preserve"> c’est de considérer les mots de l’apôtre Jacques (</w:t>
      </w:r>
      <w:proofErr w:type="spellStart"/>
      <w:r w:rsidRPr="0091312D">
        <w:rPr>
          <w:rFonts w:cstheme="minorHAnsi"/>
        </w:rPr>
        <w:t>Jc</w:t>
      </w:r>
      <w:proofErr w:type="spellEnd"/>
      <w:r w:rsidRPr="0091312D">
        <w:rPr>
          <w:rFonts w:cstheme="minorHAnsi"/>
        </w:rPr>
        <w:t xml:space="preserve"> 5, 1-6)</w:t>
      </w:r>
      <w:r>
        <w:rPr>
          <w:rFonts w:cstheme="minorHAnsi"/>
        </w:rPr>
        <w:t>, dans la deuxième lecture. Au-delà de la dureté des propos, il faudrait plutôt entendre l’appel</w:t>
      </w:r>
      <w:r w:rsidR="007063BF">
        <w:rPr>
          <w:rFonts w:cstheme="minorHAnsi"/>
        </w:rPr>
        <w:t xml:space="preserve"> à une redistribution juste et équitable des richesses de notre maison commune. « </w:t>
      </w:r>
      <w:r w:rsidR="007063BF">
        <w:rPr>
          <w:rFonts w:cstheme="minorHAnsi"/>
          <w:b/>
          <w:bCs/>
          <w:i/>
          <w:iCs/>
        </w:rPr>
        <w:t>Quand nous donnons aux pauvres les choses qui leur sont nécessaires, nous ne leur donnons pas tant ce qui est à nous, que nous leur donnons ce qui est à eux ».</w:t>
      </w:r>
      <w:r w:rsidR="007063BF">
        <w:rPr>
          <w:rStyle w:val="Appelnotedebasdep"/>
          <w:rFonts w:cstheme="minorHAnsi"/>
          <w:b/>
          <w:bCs/>
          <w:i/>
          <w:iCs/>
        </w:rPr>
        <w:footnoteReference w:id="3"/>
      </w:r>
    </w:p>
    <w:p w14:paraId="197D20CF" w14:textId="5C42B8B2" w:rsidR="0091312D" w:rsidRDefault="007063BF" w:rsidP="007063BF">
      <w:pPr>
        <w:jc w:val="both"/>
        <w:rPr>
          <w:rFonts w:cstheme="minorHAnsi"/>
        </w:rPr>
      </w:pPr>
      <w:r>
        <w:rPr>
          <w:rFonts w:cstheme="minorHAnsi"/>
        </w:rPr>
        <w:t>Par des paroles et des actes, tendons vers ce NOUS toujours plus grand, et vivons-le de façon concrète, dans le maillon de nos relations.</w:t>
      </w:r>
    </w:p>
    <w:p w14:paraId="06B47A88" w14:textId="521CE58B" w:rsidR="007063BF" w:rsidRDefault="007063BF" w:rsidP="007063BF">
      <w:pPr>
        <w:jc w:val="both"/>
        <w:rPr>
          <w:rFonts w:cstheme="minorHAnsi"/>
        </w:rPr>
      </w:pPr>
      <w:r>
        <w:rPr>
          <w:rFonts w:cstheme="minorHAnsi"/>
        </w:rPr>
        <w:t>NB : Cette note n’est pas une homélie</w:t>
      </w:r>
      <w:r w:rsidR="0021372E">
        <w:rPr>
          <w:rFonts w:cstheme="minorHAnsi"/>
        </w:rPr>
        <w:t>, mais un</w:t>
      </w:r>
      <w:r w:rsidR="00D10CD0">
        <w:rPr>
          <w:rFonts w:cstheme="minorHAnsi"/>
        </w:rPr>
        <w:t>e proposition</w:t>
      </w:r>
      <w:r w:rsidR="0021372E">
        <w:rPr>
          <w:rFonts w:cstheme="minorHAnsi"/>
        </w:rPr>
        <w:t xml:space="preserve"> pouvant être intégré</w:t>
      </w:r>
      <w:r w:rsidR="00D10CD0">
        <w:rPr>
          <w:rFonts w:cstheme="minorHAnsi"/>
        </w:rPr>
        <w:t>e</w:t>
      </w:r>
      <w:r w:rsidR="0021372E">
        <w:rPr>
          <w:rFonts w:cstheme="minorHAnsi"/>
        </w:rPr>
        <w:t xml:space="preserve"> dans la prédication du 29 septembre 2021.</w:t>
      </w:r>
    </w:p>
    <w:p w14:paraId="399EE747" w14:textId="0CAAD18F" w:rsidR="00D10CD0" w:rsidRDefault="00D10CD0" w:rsidP="007063BF">
      <w:pPr>
        <w:jc w:val="both"/>
        <w:rPr>
          <w:rFonts w:cstheme="minorHAnsi"/>
        </w:rPr>
      </w:pPr>
      <w:r>
        <w:rPr>
          <w:rFonts w:cstheme="minorHAnsi"/>
        </w:rPr>
        <w:t xml:space="preserve">Salutations </w:t>
      </w:r>
      <w:r w:rsidR="00DF565C">
        <w:rPr>
          <w:rFonts w:cstheme="minorHAnsi"/>
        </w:rPr>
        <w:t>f</w:t>
      </w:r>
      <w:r>
        <w:rPr>
          <w:rFonts w:cstheme="minorHAnsi"/>
        </w:rPr>
        <w:t>raternelles</w:t>
      </w:r>
      <w:r w:rsidR="00A71F6B">
        <w:rPr>
          <w:rFonts w:cstheme="minorHAnsi"/>
        </w:rPr>
        <w:t>.</w:t>
      </w:r>
    </w:p>
    <w:p w14:paraId="271B70F5" w14:textId="77777777" w:rsidR="00DF565C" w:rsidRPr="00A71F6B" w:rsidRDefault="00DF565C" w:rsidP="00DF565C">
      <w:pPr>
        <w:pStyle w:val="Sansinterligne"/>
        <w:rPr>
          <w:b/>
          <w:bCs/>
        </w:rPr>
      </w:pPr>
      <w:r w:rsidRPr="00A71F6B">
        <w:rPr>
          <w:b/>
          <w:bCs/>
        </w:rPr>
        <w:t xml:space="preserve">Père </w:t>
      </w:r>
      <w:proofErr w:type="spellStart"/>
      <w:r w:rsidR="0021372E" w:rsidRPr="00A71F6B">
        <w:rPr>
          <w:b/>
          <w:bCs/>
        </w:rPr>
        <w:t>Sostel</w:t>
      </w:r>
      <w:proofErr w:type="spellEnd"/>
      <w:r w:rsidRPr="00A71F6B">
        <w:rPr>
          <w:b/>
          <w:bCs/>
        </w:rPr>
        <w:t xml:space="preserve"> </w:t>
      </w:r>
      <w:r w:rsidR="0021372E" w:rsidRPr="00A71F6B">
        <w:rPr>
          <w:b/>
          <w:bCs/>
        </w:rPr>
        <w:t>B</w:t>
      </w:r>
      <w:r w:rsidRPr="00A71F6B">
        <w:rPr>
          <w:b/>
          <w:bCs/>
        </w:rPr>
        <w:t>OLOMA</w:t>
      </w:r>
    </w:p>
    <w:p w14:paraId="1C634414" w14:textId="367EB61B" w:rsidR="0021372E" w:rsidRPr="00A71F6B" w:rsidRDefault="00DF565C" w:rsidP="00DF565C">
      <w:pPr>
        <w:pStyle w:val="Sansinterligne"/>
        <w:rPr>
          <w:b/>
          <w:bCs/>
        </w:rPr>
      </w:pPr>
      <w:r w:rsidRPr="00A71F6B">
        <w:rPr>
          <w:b/>
          <w:bCs/>
        </w:rPr>
        <w:t>Prêtre accompagnateur de la Pastorale des migrants</w:t>
      </w:r>
    </w:p>
    <w:sectPr w:rsidR="0021372E" w:rsidRPr="00A71F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F7EC" w14:textId="77777777" w:rsidR="0068552F" w:rsidRDefault="0068552F" w:rsidP="00DF383F">
      <w:pPr>
        <w:spacing w:after="0" w:line="240" w:lineRule="auto"/>
      </w:pPr>
      <w:r>
        <w:separator/>
      </w:r>
    </w:p>
  </w:endnote>
  <w:endnote w:type="continuationSeparator" w:id="0">
    <w:p w14:paraId="14A61B2E" w14:textId="77777777" w:rsidR="0068552F" w:rsidRDefault="0068552F" w:rsidP="00DF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D32A" w14:textId="77777777" w:rsidR="0068552F" w:rsidRDefault="0068552F" w:rsidP="00DF383F">
      <w:pPr>
        <w:spacing w:after="0" w:line="240" w:lineRule="auto"/>
      </w:pPr>
      <w:r>
        <w:separator/>
      </w:r>
    </w:p>
  </w:footnote>
  <w:footnote w:type="continuationSeparator" w:id="0">
    <w:p w14:paraId="01007095" w14:textId="77777777" w:rsidR="0068552F" w:rsidRDefault="0068552F" w:rsidP="00DF383F">
      <w:pPr>
        <w:spacing w:after="0" w:line="240" w:lineRule="auto"/>
      </w:pPr>
      <w:r>
        <w:continuationSeparator/>
      </w:r>
    </w:p>
  </w:footnote>
  <w:footnote w:id="1">
    <w:p w14:paraId="74CEFDAE" w14:textId="11155FD1" w:rsidR="00DF383F" w:rsidRDefault="00DF383F">
      <w:pPr>
        <w:pStyle w:val="Notedebasdepage"/>
      </w:pPr>
      <w:r>
        <w:rPr>
          <w:rStyle w:val="Appelnotedebasdep"/>
        </w:rPr>
        <w:footnoteRef/>
      </w:r>
      <w:r>
        <w:t xml:space="preserve"> </w:t>
      </w:r>
      <w:r w:rsidRPr="00472684">
        <w:rPr>
          <w:i/>
          <w:iCs/>
        </w:rPr>
        <w:t>Fratelli Tutti</w:t>
      </w:r>
      <w:r>
        <w:t>, p.</w:t>
      </w:r>
      <w:r w:rsidR="00472684">
        <w:t xml:space="preserve"> </w:t>
      </w:r>
      <w:r>
        <w:t>63, §</w:t>
      </w:r>
      <w:r w:rsidR="00472684">
        <w:t xml:space="preserve"> </w:t>
      </w:r>
      <w:r>
        <w:t>87</w:t>
      </w:r>
    </w:p>
  </w:footnote>
  <w:footnote w:id="2">
    <w:p w14:paraId="32A06157" w14:textId="080B9265" w:rsidR="0091312D" w:rsidRDefault="0091312D">
      <w:pPr>
        <w:pStyle w:val="Notedebasdepage"/>
      </w:pPr>
      <w:r>
        <w:rPr>
          <w:rStyle w:val="Appelnotedebasdep"/>
        </w:rPr>
        <w:footnoteRef/>
      </w:r>
      <w:r>
        <w:t xml:space="preserve"> </w:t>
      </w:r>
      <w:r w:rsidRPr="00472684">
        <w:rPr>
          <w:i/>
          <w:iCs/>
        </w:rPr>
        <w:t>Fratelli Tutti</w:t>
      </w:r>
      <w:r w:rsidR="00472684">
        <w:t xml:space="preserve">, </w:t>
      </w:r>
      <w:r>
        <w:t>p.</w:t>
      </w:r>
      <w:r w:rsidR="00472684">
        <w:t xml:space="preserve"> </w:t>
      </w:r>
      <w:r>
        <w:t>25,</w:t>
      </w:r>
      <w:r w:rsidR="00472684">
        <w:t xml:space="preserve"> </w:t>
      </w:r>
      <w:r>
        <w:t>§</w:t>
      </w:r>
      <w:r w:rsidR="00472684">
        <w:t xml:space="preserve"> </w:t>
      </w:r>
      <w:r>
        <w:t>32</w:t>
      </w:r>
    </w:p>
  </w:footnote>
  <w:footnote w:id="3">
    <w:p w14:paraId="3E744E40" w14:textId="2C239255" w:rsidR="007063BF" w:rsidRDefault="007063BF">
      <w:pPr>
        <w:pStyle w:val="Notedebasdepage"/>
      </w:pPr>
      <w:r>
        <w:rPr>
          <w:rStyle w:val="Appelnotedebasdep"/>
        </w:rPr>
        <w:footnoteRef/>
      </w:r>
      <w:r>
        <w:t xml:space="preserve"> Id.</w:t>
      </w:r>
      <w:r w:rsidR="00472684">
        <w:t xml:space="preserve"> </w:t>
      </w:r>
      <w:r>
        <w:t>84, §</w:t>
      </w:r>
      <w:r w:rsidR="00472684">
        <w:t xml:space="preserve"> </w:t>
      </w:r>
      <w:r>
        <w:t>119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0A5"/>
    <w:rsid w:val="000D4317"/>
    <w:rsid w:val="000D7AB2"/>
    <w:rsid w:val="001964AA"/>
    <w:rsid w:val="001B194D"/>
    <w:rsid w:val="0021372E"/>
    <w:rsid w:val="002E7D76"/>
    <w:rsid w:val="00472684"/>
    <w:rsid w:val="004F120A"/>
    <w:rsid w:val="005A5F8C"/>
    <w:rsid w:val="0068552F"/>
    <w:rsid w:val="006C5E6E"/>
    <w:rsid w:val="007063BF"/>
    <w:rsid w:val="00774DD5"/>
    <w:rsid w:val="00862D66"/>
    <w:rsid w:val="0091312D"/>
    <w:rsid w:val="00A71F6B"/>
    <w:rsid w:val="00B443FE"/>
    <w:rsid w:val="00B6269C"/>
    <w:rsid w:val="00B867E3"/>
    <w:rsid w:val="00B900A5"/>
    <w:rsid w:val="00C026BF"/>
    <w:rsid w:val="00C53F25"/>
    <w:rsid w:val="00C9797F"/>
    <w:rsid w:val="00D10CD0"/>
    <w:rsid w:val="00DD156A"/>
    <w:rsid w:val="00DF383F"/>
    <w:rsid w:val="00DF565C"/>
    <w:rsid w:val="00E81A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69A1"/>
  <w15:chartTrackingRefBased/>
  <w15:docId w15:val="{BBBD2E71-104B-4C5D-AB70-3C2D6F36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link w:val="Titre5Car"/>
    <w:uiPriority w:val="9"/>
    <w:qFormat/>
    <w:rsid w:val="00C53F25"/>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C53F25"/>
    <w:rPr>
      <w:rFonts w:ascii="Times New Roman" w:eastAsia="Times New Roman" w:hAnsi="Times New Roman" w:cs="Times New Roman"/>
      <w:b/>
      <w:bCs/>
      <w:sz w:val="20"/>
      <w:szCs w:val="20"/>
      <w:lang w:eastAsia="fr-FR"/>
    </w:rPr>
  </w:style>
  <w:style w:type="paragraph" w:styleId="Notedebasdepage">
    <w:name w:val="footnote text"/>
    <w:basedOn w:val="Normal"/>
    <w:link w:val="NotedebasdepageCar"/>
    <w:uiPriority w:val="99"/>
    <w:semiHidden/>
    <w:unhideWhenUsed/>
    <w:rsid w:val="00DF383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F383F"/>
    <w:rPr>
      <w:sz w:val="20"/>
      <w:szCs w:val="20"/>
    </w:rPr>
  </w:style>
  <w:style w:type="character" w:styleId="Appelnotedebasdep">
    <w:name w:val="footnote reference"/>
    <w:basedOn w:val="Policepardfaut"/>
    <w:uiPriority w:val="99"/>
    <w:semiHidden/>
    <w:unhideWhenUsed/>
    <w:rsid w:val="00DF383F"/>
    <w:rPr>
      <w:vertAlign w:val="superscript"/>
    </w:rPr>
  </w:style>
  <w:style w:type="paragraph" w:styleId="Sansinterligne">
    <w:name w:val="No Spacing"/>
    <w:uiPriority w:val="1"/>
    <w:qFormat/>
    <w:rsid w:val="00DF56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009077">
      <w:bodyDiv w:val="1"/>
      <w:marLeft w:val="0"/>
      <w:marRight w:val="0"/>
      <w:marTop w:val="0"/>
      <w:marBottom w:val="0"/>
      <w:divBdr>
        <w:top w:val="none" w:sz="0" w:space="0" w:color="auto"/>
        <w:left w:val="none" w:sz="0" w:space="0" w:color="auto"/>
        <w:bottom w:val="none" w:sz="0" w:space="0" w:color="auto"/>
        <w:right w:val="none" w:sz="0" w:space="0" w:color="auto"/>
      </w:divBdr>
    </w:div>
    <w:div w:id="1105808709">
      <w:bodyDiv w:val="1"/>
      <w:marLeft w:val="0"/>
      <w:marRight w:val="0"/>
      <w:marTop w:val="0"/>
      <w:marBottom w:val="0"/>
      <w:divBdr>
        <w:top w:val="none" w:sz="0" w:space="0" w:color="auto"/>
        <w:left w:val="none" w:sz="0" w:space="0" w:color="auto"/>
        <w:bottom w:val="none" w:sz="0" w:space="0" w:color="auto"/>
        <w:right w:val="none" w:sz="0" w:space="0" w:color="auto"/>
      </w:divBdr>
    </w:div>
    <w:div w:id="1451582209">
      <w:bodyDiv w:val="1"/>
      <w:marLeft w:val="0"/>
      <w:marRight w:val="0"/>
      <w:marTop w:val="0"/>
      <w:marBottom w:val="0"/>
      <w:divBdr>
        <w:top w:val="none" w:sz="0" w:space="0" w:color="auto"/>
        <w:left w:val="none" w:sz="0" w:space="0" w:color="auto"/>
        <w:bottom w:val="none" w:sz="0" w:space="0" w:color="auto"/>
        <w:right w:val="none" w:sz="0" w:space="0" w:color="auto"/>
      </w:divBdr>
    </w:div>
    <w:div w:id="1502965507">
      <w:bodyDiv w:val="1"/>
      <w:marLeft w:val="0"/>
      <w:marRight w:val="0"/>
      <w:marTop w:val="0"/>
      <w:marBottom w:val="0"/>
      <w:divBdr>
        <w:top w:val="none" w:sz="0" w:space="0" w:color="auto"/>
        <w:left w:val="none" w:sz="0" w:space="0" w:color="auto"/>
        <w:bottom w:val="none" w:sz="0" w:space="0" w:color="auto"/>
        <w:right w:val="none" w:sz="0" w:space="0" w:color="auto"/>
      </w:divBdr>
    </w:div>
    <w:div w:id="1807896047">
      <w:bodyDiv w:val="1"/>
      <w:marLeft w:val="0"/>
      <w:marRight w:val="0"/>
      <w:marTop w:val="0"/>
      <w:marBottom w:val="0"/>
      <w:divBdr>
        <w:top w:val="none" w:sz="0" w:space="0" w:color="auto"/>
        <w:left w:val="none" w:sz="0" w:space="0" w:color="auto"/>
        <w:bottom w:val="none" w:sz="0" w:space="0" w:color="auto"/>
        <w:right w:val="none" w:sz="0" w:space="0" w:color="auto"/>
      </w:divBdr>
    </w:div>
    <w:div w:id="187946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F2041-6932-4F98-8E4B-10DFD581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846</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SOSTEL BOLOMA</dc:creator>
  <cp:keywords/>
  <dc:description/>
  <cp:lastModifiedBy>Communication2</cp:lastModifiedBy>
  <cp:revision>7</cp:revision>
  <dcterms:created xsi:type="dcterms:W3CDTF">2021-06-16T10:19:00Z</dcterms:created>
  <dcterms:modified xsi:type="dcterms:W3CDTF">2021-09-09T07:46:00Z</dcterms:modified>
</cp:coreProperties>
</file>